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2AF1" w14:textId="77777777" w:rsidR="006A5825" w:rsidRDefault="006A5825" w:rsidP="003B6794"/>
    <w:p w14:paraId="5039D1D9" w14:textId="77777777" w:rsidR="003B6794" w:rsidRDefault="003B6794" w:rsidP="003B6794"/>
    <w:p w14:paraId="1B341C46" w14:textId="6AE84DF2" w:rsidR="003B6794" w:rsidRDefault="003B6794" w:rsidP="003B6794">
      <w:r>
        <w:t xml:space="preserve">Karlovac, </w:t>
      </w:r>
      <w:r w:rsidR="00961979">
        <w:t>0</w:t>
      </w:r>
      <w:r w:rsidR="0017374D">
        <w:t>2</w:t>
      </w:r>
      <w:r>
        <w:t>.</w:t>
      </w:r>
      <w:r w:rsidR="00F60977">
        <w:t>0</w:t>
      </w:r>
      <w:r w:rsidR="0017374D">
        <w:t>3</w:t>
      </w:r>
      <w:r>
        <w:t>.202</w:t>
      </w:r>
      <w:r w:rsidR="00961979">
        <w:t>6</w:t>
      </w:r>
      <w:r>
        <w:t>.</w:t>
      </w:r>
    </w:p>
    <w:p w14:paraId="52D7231C" w14:textId="0C8A2968" w:rsidR="009A3679" w:rsidRPr="00961979" w:rsidRDefault="009A3679" w:rsidP="003B6794">
      <w:pPr>
        <w:rPr>
          <w:highlight w:val="yellow"/>
        </w:rPr>
      </w:pPr>
      <w:r>
        <w:t xml:space="preserve">KLASA: </w:t>
      </w:r>
      <w:r w:rsidR="005F2594" w:rsidRPr="005F2594">
        <w:t>112-01/26-01/01</w:t>
      </w:r>
    </w:p>
    <w:p w14:paraId="068CC438" w14:textId="3074B7D6" w:rsidR="009A3679" w:rsidRDefault="009A3679" w:rsidP="003B6794">
      <w:r w:rsidRPr="005F2594">
        <w:t xml:space="preserve">URBROJ: </w:t>
      </w:r>
      <w:r w:rsidR="005F2594" w:rsidRPr="005F2594">
        <w:t>2133-1-9-26-</w:t>
      </w:r>
      <w:r w:rsidR="0017374D">
        <w:t>2</w:t>
      </w:r>
    </w:p>
    <w:p w14:paraId="291B7395" w14:textId="77777777" w:rsidR="003B6794" w:rsidRDefault="003B6794" w:rsidP="003B6794"/>
    <w:p w14:paraId="67451E4E" w14:textId="77777777" w:rsidR="003B6794" w:rsidRDefault="003B6794" w:rsidP="003B6794"/>
    <w:p w14:paraId="70C3742D" w14:textId="4A8EB38E" w:rsidR="009A3679" w:rsidRPr="0017374D" w:rsidRDefault="009A3679" w:rsidP="009A3679">
      <w:pPr>
        <w:rPr>
          <w:b/>
          <w:bCs/>
        </w:rPr>
      </w:pPr>
      <w:r w:rsidRPr="009A3679">
        <w:rPr>
          <w:b/>
          <w:bCs/>
        </w:rPr>
        <w:t>OGLAS ZA RADNO MJESTO: DOMAR M/Ž</w:t>
      </w:r>
    </w:p>
    <w:p w14:paraId="62288A53" w14:textId="77777777" w:rsidR="00E55B2D" w:rsidRDefault="00E55B2D" w:rsidP="009A3679"/>
    <w:p w14:paraId="0D2BBA90" w14:textId="77777777" w:rsidR="0017374D" w:rsidRDefault="0017374D" w:rsidP="0017374D">
      <w:pPr>
        <w:jc w:val="both"/>
      </w:pPr>
      <w:r>
        <w:t xml:space="preserve">Uvjeti za zasnivanje radnog odnosa: </w:t>
      </w:r>
    </w:p>
    <w:p w14:paraId="61A0DCB5" w14:textId="77777777" w:rsidR="0017374D" w:rsidRDefault="0017374D" w:rsidP="0017374D">
      <w:pPr>
        <w:jc w:val="both"/>
      </w:pPr>
    </w:p>
    <w:p w14:paraId="73400702" w14:textId="77777777" w:rsidR="0017374D" w:rsidRDefault="0017374D" w:rsidP="0017374D">
      <w:pPr>
        <w:jc w:val="both"/>
      </w:pPr>
      <w:r>
        <w:t xml:space="preserve">- SSS tehničkog, obrtničkog, industrijskog ili srodnog smjera </w:t>
      </w:r>
    </w:p>
    <w:p w14:paraId="7A59D035" w14:textId="77777777" w:rsidR="0017374D" w:rsidRDefault="0017374D" w:rsidP="0017374D">
      <w:pPr>
        <w:jc w:val="both"/>
      </w:pPr>
      <w:r>
        <w:t xml:space="preserve">- radno iskustvo jedna godina </w:t>
      </w:r>
    </w:p>
    <w:p w14:paraId="62958474" w14:textId="77777777" w:rsidR="0017374D" w:rsidRDefault="0017374D" w:rsidP="0017374D">
      <w:pPr>
        <w:jc w:val="both"/>
      </w:pPr>
      <w:r>
        <w:t xml:space="preserve">- ugovaranje probnog rada </w:t>
      </w:r>
    </w:p>
    <w:p w14:paraId="1D073215" w14:textId="77777777" w:rsidR="0017374D" w:rsidRDefault="0017374D" w:rsidP="0017374D">
      <w:pPr>
        <w:jc w:val="both"/>
      </w:pPr>
      <w:r>
        <w:t>- vozačka dozvola B kategorije</w:t>
      </w:r>
    </w:p>
    <w:p w14:paraId="3818FE3C" w14:textId="77777777" w:rsidR="0017374D" w:rsidRDefault="0017374D" w:rsidP="0017374D">
      <w:pPr>
        <w:jc w:val="both"/>
      </w:pPr>
    </w:p>
    <w:p w14:paraId="3107092E" w14:textId="5F8B3370" w:rsidR="0017374D" w:rsidRDefault="0017374D" w:rsidP="0017374D">
      <w:pPr>
        <w:jc w:val="both"/>
      </w:pPr>
      <w:r>
        <w:t>Opis poslova radnog mjesta:</w:t>
      </w:r>
    </w:p>
    <w:p w14:paraId="75F805F2" w14:textId="77777777" w:rsidR="0017374D" w:rsidRDefault="0017374D" w:rsidP="0017374D">
      <w:pPr>
        <w:jc w:val="both"/>
      </w:pPr>
      <w:r>
        <w:t>- nadzire i čuva objekte Muzeja</w:t>
      </w:r>
    </w:p>
    <w:p w14:paraId="470905C2" w14:textId="77777777" w:rsidR="0017374D" w:rsidRDefault="0017374D" w:rsidP="0017374D">
      <w:pPr>
        <w:jc w:val="both"/>
      </w:pPr>
      <w:r>
        <w:t>- obavlja razne popravke i druge poslove održavanja objekta i prostora Muzeja</w:t>
      </w:r>
    </w:p>
    <w:p w14:paraId="402EAC3B" w14:textId="77777777" w:rsidR="0017374D" w:rsidRDefault="0017374D" w:rsidP="0017374D">
      <w:pPr>
        <w:jc w:val="both"/>
      </w:pPr>
      <w:r>
        <w:t>- redovito kontrolira ispravnost instalacija i vatrogasnih aparata</w:t>
      </w:r>
    </w:p>
    <w:p w14:paraId="59923B95" w14:textId="77777777" w:rsidR="0017374D" w:rsidRDefault="0017374D" w:rsidP="0017374D">
      <w:pPr>
        <w:jc w:val="both"/>
      </w:pPr>
      <w:r>
        <w:t>- surađuje na izvođenju tehničke postave stalnih postava i povremenih izložbi</w:t>
      </w:r>
    </w:p>
    <w:p w14:paraId="5A04AF66" w14:textId="77777777" w:rsidR="0017374D" w:rsidRDefault="0017374D" w:rsidP="0017374D">
      <w:pPr>
        <w:jc w:val="both"/>
      </w:pPr>
      <w:r>
        <w:t xml:space="preserve">- provodi plakatiranje pod nadzorom voditelja poslova promidžbe i marketinga </w:t>
      </w:r>
    </w:p>
    <w:p w14:paraId="00C9C7F5" w14:textId="77777777" w:rsidR="0017374D" w:rsidRDefault="0017374D" w:rsidP="0017374D">
      <w:pPr>
        <w:jc w:val="both"/>
      </w:pPr>
      <w:r>
        <w:t>- surađuje na pripremanju izložbi za transport</w:t>
      </w:r>
    </w:p>
    <w:p w14:paraId="5808A4B2" w14:textId="77777777" w:rsidR="0017374D" w:rsidRDefault="0017374D" w:rsidP="0017374D">
      <w:pPr>
        <w:jc w:val="both"/>
      </w:pPr>
      <w:r>
        <w:t xml:space="preserve">- održava čistoću zbirki i depoa uz čistača i tehničara-restauratora, a pod nadzorom kustosa  </w:t>
      </w:r>
    </w:p>
    <w:p w14:paraId="5EA31E53" w14:textId="77777777" w:rsidR="0017374D" w:rsidRDefault="0017374D" w:rsidP="0017374D">
      <w:pPr>
        <w:jc w:val="both"/>
      </w:pPr>
      <w:r>
        <w:t xml:space="preserve">   i restauratora</w:t>
      </w:r>
    </w:p>
    <w:p w14:paraId="32CF3D68" w14:textId="77777777" w:rsidR="0017374D" w:rsidRDefault="0017374D" w:rsidP="0017374D">
      <w:pPr>
        <w:jc w:val="both"/>
      </w:pPr>
      <w:r>
        <w:t>- obavlja uklanjanje snijega i košenje trave</w:t>
      </w:r>
    </w:p>
    <w:p w14:paraId="53737DCC" w14:textId="77777777" w:rsidR="0017374D" w:rsidRDefault="0017374D" w:rsidP="0017374D">
      <w:pPr>
        <w:jc w:val="both"/>
      </w:pPr>
      <w:r>
        <w:t xml:space="preserve">- dežura i pruža usluge prodaje ulaznica i svih drugih usluga MGK-a u svim muzejskim </w:t>
      </w:r>
    </w:p>
    <w:p w14:paraId="10ADCBBC" w14:textId="77777777" w:rsidR="0017374D" w:rsidRDefault="0017374D" w:rsidP="0017374D">
      <w:pPr>
        <w:jc w:val="both"/>
      </w:pPr>
      <w:r>
        <w:t xml:space="preserve">  prostorima</w:t>
      </w:r>
    </w:p>
    <w:p w14:paraId="082014B0" w14:textId="766DAFDA" w:rsidR="009A3679" w:rsidRDefault="0017374D" w:rsidP="0017374D">
      <w:pPr>
        <w:jc w:val="both"/>
      </w:pPr>
      <w:r>
        <w:t>- obavlja i druge poslove i zadatke prema nalogu ravnatelja</w:t>
      </w:r>
    </w:p>
    <w:p w14:paraId="33B19162" w14:textId="77777777" w:rsidR="0017374D" w:rsidRDefault="0017374D" w:rsidP="0017374D">
      <w:pPr>
        <w:jc w:val="both"/>
      </w:pPr>
    </w:p>
    <w:p w14:paraId="51C6498D" w14:textId="77777777" w:rsidR="009A3679" w:rsidRDefault="009A3679" w:rsidP="00E55B2D">
      <w:pPr>
        <w:jc w:val="both"/>
      </w:pPr>
      <w:r>
        <w:t>Kandidati se prijavljuju na način da dostavljaju:</w:t>
      </w:r>
    </w:p>
    <w:p w14:paraId="3F00871B" w14:textId="77777777" w:rsidR="009A3679" w:rsidRDefault="009A3679" w:rsidP="00E55B2D">
      <w:pPr>
        <w:jc w:val="both"/>
      </w:pPr>
      <w:r>
        <w:t>1. zamolba za posao</w:t>
      </w:r>
    </w:p>
    <w:p w14:paraId="124BEB55" w14:textId="77777777" w:rsidR="009A3679" w:rsidRDefault="009A3679" w:rsidP="00E55B2D">
      <w:pPr>
        <w:jc w:val="both"/>
      </w:pPr>
      <w:r>
        <w:t>2. životopis,</w:t>
      </w:r>
    </w:p>
    <w:p w14:paraId="058FCB2A" w14:textId="77777777" w:rsidR="009A3679" w:rsidRDefault="009A3679" w:rsidP="00E55B2D">
      <w:pPr>
        <w:jc w:val="both"/>
      </w:pPr>
      <w:r>
        <w:t>3. dokaz o stručnoj spremi (preslika svjedodžbe),</w:t>
      </w:r>
    </w:p>
    <w:p w14:paraId="7871AEF8" w14:textId="77777777" w:rsidR="009A3679" w:rsidRDefault="009A3679" w:rsidP="00E55B2D">
      <w:pPr>
        <w:jc w:val="both"/>
      </w:pPr>
      <w:r>
        <w:t>4. dokaz hrvatskog državljanstva (preslika domovnice ili važeće osobne iskaznice ili putovnice)</w:t>
      </w:r>
    </w:p>
    <w:p w14:paraId="3C526072" w14:textId="77777777" w:rsidR="009A3679" w:rsidRDefault="009A3679" w:rsidP="00E55B2D">
      <w:pPr>
        <w:jc w:val="both"/>
      </w:pPr>
      <w:r>
        <w:t>5. uvjerenje nadležnog suda da se protiv podnositelja prijave ne vodi kazneni postupak (ne starije od 30 dana od objave ovog javnog natječaja),</w:t>
      </w:r>
    </w:p>
    <w:p w14:paraId="3F4AD519" w14:textId="77777777" w:rsidR="009A3679" w:rsidRDefault="009A3679" w:rsidP="00E55B2D">
      <w:pPr>
        <w:jc w:val="both"/>
      </w:pPr>
      <w:r>
        <w:t>6. potvrdu Hrvatskog zavoda za mirovinsko osiguranje o podacima evidentiranim u matičnoj evidenciji o radnom stažu, (ne starije od 30 dana od objave ovog javnog natječaja),</w:t>
      </w:r>
    </w:p>
    <w:p w14:paraId="34DDF833" w14:textId="77777777" w:rsidR="009A3679" w:rsidRDefault="009A3679" w:rsidP="00E55B2D">
      <w:pPr>
        <w:jc w:val="both"/>
      </w:pPr>
      <w:r>
        <w:t>7. dokaz o radu u struci (preslika ugovora o radu ili uvjerenje poslodavca ili drugi dokaz iz kojeg je razvidan navedeni rad),</w:t>
      </w:r>
    </w:p>
    <w:p w14:paraId="42878762" w14:textId="77777777" w:rsidR="009A3679" w:rsidRDefault="009A3679" w:rsidP="00E55B2D">
      <w:pPr>
        <w:jc w:val="both"/>
      </w:pPr>
      <w:r>
        <w:t>8. dokaz o posjedovanju vozačke dozvole (preslika dozvole)</w:t>
      </w:r>
    </w:p>
    <w:p w14:paraId="64617FAF" w14:textId="77777777" w:rsidR="009A3679" w:rsidRDefault="009A3679" w:rsidP="00E55B2D">
      <w:pPr>
        <w:jc w:val="both"/>
      </w:pPr>
    </w:p>
    <w:p w14:paraId="7D026613" w14:textId="77777777" w:rsidR="00961979" w:rsidRDefault="00961979" w:rsidP="00E55B2D">
      <w:pPr>
        <w:jc w:val="both"/>
      </w:pPr>
      <w:r>
        <w:t>Poslodavac zadržava pravo izvršiti provjeru prestanka radnog odnosa kod bivšeg poslodavca, dodatno testirati kandidate, poništiti oglas kao i ne prihvatiti niti jednu pristiglu ponudu.</w:t>
      </w:r>
    </w:p>
    <w:p w14:paraId="6012F4BD" w14:textId="4925C7C9" w:rsidR="00961979" w:rsidRDefault="00961979" w:rsidP="00E55B2D">
      <w:pPr>
        <w:jc w:val="both"/>
      </w:pPr>
      <w:r>
        <w:t xml:space="preserve">Sve detalje vezane za daljnji tijek postupka izbora, kandidati iz oglasnog postupka dobit će elektronskom poštom te će biti objavljeno na mrežnim stranicama MGK </w:t>
      </w:r>
      <w:hyperlink r:id="rId7" w:history="1">
        <w:r w:rsidRPr="00D53BE7">
          <w:rPr>
            <w:rStyle w:val="Hiperveza"/>
          </w:rPr>
          <w:t>www.mgk.hr</w:t>
        </w:r>
      </w:hyperlink>
    </w:p>
    <w:p w14:paraId="68AFD5ED" w14:textId="77777777" w:rsidR="0017374D" w:rsidRDefault="0017374D" w:rsidP="00E55B2D">
      <w:pPr>
        <w:jc w:val="both"/>
      </w:pPr>
    </w:p>
    <w:p w14:paraId="5243F104" w14:textId="77777777" w:rsidR="00961979" w:rsidRDefault="00961979" w:rsidP="00E55B2D">
      <w:pPr>
        <w:jc w:val="both"/>
      </w:pPr>
    </w:p>
    <w:p w14:paraId="1382180C" w14:textId="77777777" w:rsidR="00961979" w:rsidRDefault="00961979" w:rsidP="00E55B2D">
      <w:pPr>
        <w:jc w:val="both"/>
      </w:pPr>
      <w:r>
        <w:lastRenderedPageBreak/>
        <w:t>Kandidat koji ostvaruje pravo prednosti pri zapošljavanju prema posebnim propisima dužan je u prijavi na javni natječaj pozvati se na to pravo i ima prednost u odnosu na ostale kandidate samo pod jednakim uvjetima. Da bi ostvario pravo prednosti pri zapošljavanju, kandidat koji ispunjava uvjete za ostvarivanje toga prava, dužan je uz prijavu na javni natječaj priložiti sve dokaze o ispunjavanju traženih uvjeta, kao i rješenje o priznatom statusu, odnosno potvrdu o priznatom statusu iz koje je vidljivo to pravo, dokaz iz kojeg je vidljivo na koji način je prestao radni odnos kod posljednjeg poslodavca (ugovor, rješenje, odluka i sl.) te dokaz da je nezaposlen (uvjerenje ili evidencijski list Hrvatskoga zavoda za zapošljavanje). Pod jednakim uvjetima podrazumijeva se da na kraju provedenog pisanog testiranja kandidata i provedenog intervjua s istima, kandidati koji su po rang-listi ostvarili najveći i isti broj ukupnih bodova, prednost pri zapošljavanju ima onaj kandidat koji se u svojoj prijavi pozvao na to pravo i dokazao ga.</w:t>
      </w:r>
    </w:p>
    <w:p w14:paraId="00E145ED" w14:textId="77777777" w:rsidR="00961979" w:rsidRDefault="00961979" w:rsidP="00E55B2D">
      <w:pPr>
        <w:jc w:val="both"/>
      </w:pPr>
      <w:r>
        <w:t xml:space="preserve">Kandidat koji se poziva na pravo prednosti pri zapošljavanju u skladu s člankom 101. Zakona o hrvatskim braniteljima iz Domovinskog rata i članovima njihovih obitelji („Narodne novine“ broj 121/17,98/19,84/21,156/23) i kandidat koji se pozvao na pravo prednosti pri zapošljavanju u skladu s člancima 47. i 48. Zakona o civilnim stradalnicima iz Domovinskog rata („Narodne novine“ broj 84/21),  uz prijavu na javni natječaj dužan je priložiti, osim dokaza o ispunjavanju traženih uvjeta iz ovog javnog natječaja i sve potrebne dokaze dostupne na poveznici Ministarstva hrvatskih branitelja:  </w:t>
      </w:r>
    </w:p>
    <w:p w14:paraId="5D444619" w14:textId="77777777" w:rsidR="00961979" w:rsidRDefault="00961979" w:rsidP="00E55B2D">
      <w:pPr>
        <w:jc w:val="both"/>
      </w:pPr>
      <w:r>
        <w:t>https://branitelji.gov.hr/zaposljavanje-u-drzavnoj-sluzbi/843.</w:t>
      </w:r>
    </w:p>
    <w:p w14:paraId="1F422558" w14:textId="77777777" w:rsidR="00961979" w:rsidRDefault="00961979" w:rsidP="00E55B2D">
      <w:pPr>
        <w:jc w:val="both"/>
      </w:pPr>
      <w:r>
        <w:t>Kandidat koji se poziva na pravo prednosti pri zapošljavanju u skladu s člankom 48.f Zakona o zaštiti vojnih i civilnih invalida rata (Narodne novine, broj 33/92, 57/92, 77/92, 27/93, 58/93, 02/94, 76/94, 108/95, 108/96, 82/01, 103/03, 148/13, 98/19), uz prijavu na javni natječaj dužan je, osim dokaza o ispunjavanju traženih uvjeta, priložiti i rješenje o priznatom statusu odnosno potvrdu o priznatom statusu iz kojeg je vidljivo spomenuto pravo te dokaz na koji način je kandidatu prestao radni odnos ili služba kod posljednjeg poslodavca (ugovor, rješenje, potvrda i sl.). Prednost pri zapošljavanju može se ostvariti samo jednokratno.</w:t>
      </w:r>
    </w:p>
    <w:p w14:paraId="479F745D" w14:textId="77777777" w:rsidR="00961979" w:rsidRDefault="00961979" w:rsidP="00E55B2D">
      <w:pPr>
        <w:jc w:val="both"/>
      </w:pPr>
    </w:p>
    <w:p w14:paraId="4B3FF3FE" w14:textId="77777777" w:rsidR="00961979" w:rsidRDefault="00961979" w:rsidP="00E55B2D">
      <w:pPr>
        <w:jc w:val="both"/>
      </w:pPr>
      <w:r>
        <w:t>Uredna prijava je ona koja sadržava sve podatke i priloge navedene u javnom natječaju. Nepotpune i nepravovremene prijave neće se razmotriti.</w:t>
      </w:r>
    </w:p>
    <w:p w14:paraId="6F8039CD" w14:textId="77777777" w:rsidR="00961979" w:rsidRDefault="00961979" w:rsidP="00E55B2D">
      <w:pPr>
        <w:jc w:val="both"/>
      </w:pPr>
      <w:r>
        <w:t>Osoba koja nije podnijela pravovremenu ili urednu prijavu ili ne ispunjava formalne uvijete iz javnog natječaja, ne smatra se kandidatom prijavljenim na isti.</w:t>
      </w:r>
    </w:p>
    <w:p w14:paraId="25366835" w14:textId="77777777" w:rsidR="00961979" w:rsidRDefault="00961979" w:rsidP="00E55B2D">
      <w:pPr>
        <w:jc w:val="both"/>
      </w:pPr>
      <w:r>
        <w:t>Dokazi o ispunjenju formalnih uvjeta prilažu se u neovjerenoj preslici, a prije izbora kandidata predočit će se Muzejima u izvorniku.</w:t>
      </w:r>
    </w:p>
    <w:p w14:paraId="3348811C" w14:textId="77777777" w:rsidR="00961979" w:rsidRDefault="00961979" w:rsidP="00E55B2D">
      <w:pPr>
        <w:jc w:val="both"/>
      </w:pPr>
      <w:r>
        <w:t>Muzeji grada Karlovca koristit će i dalje obrađivati podatke u svrhu provedbe natječajnog postupka, u skladu s propisima koji reguliraju zaštitu osobnih podataka.</w:t>
      </w:r>
    </w:p>
    <w:p w14:paraId="542F8905" w14:textId="77777777" w:rsidR="00961979" w:rsidRDefault="00961979" w:rsidP="00E55B2D">
      <w:pPr>
        <w:jc w:val="both"/>
      </w:pPr>
    </w:p>
    <w:p w14:paraId="16B61695" w14:textId="4398D0BB" w:rsidR="003B6794" w:rsidRDefault="00961979" w:rsidP="00E55B2D">
      <w:pPr>
        <w:jc w:val="both"/>
      </w:pPr>
      <w:r>
        <w:t xml:space="preserve">Pisane prijave s dokazima o ispunjavanju formalnih uvjeta objavljenima u ovom natječaju podnose se u roku od 8 dana od dana objave natječaja poštom </w:t>
      </w:r>
      <w:r w:rsidR="0017374D">
        <w:t xml:space="preserve">ili osobno </w:t>
      </w:r>
      <w:r w:rsidR="0017374D">
        <w:t xml:space="preserve">na urudžbeni u ured tajništva </w:t>
      </w:r>
      <w:r>
        <w:t>na adresu: Muzeji grada Karlovca, Strossmayerov trg 7, 47000 Karlovac s naznakom: „Prijava na javni natječaj-DOMAR“.</w:t>
      </w:r>
    </w:p>
    <w:p w14:paraId="429CD778" w14:textId="77777777" w:rsidR="00E55B2D" w:rsidRDefault="00E55B2D" w:rsidP="00961979"/>
    <w:p w14:paraId="0A97DAF2" w14:textId="77777777" w:rsidR="00E55B2D" w:rsidRDefault="00E55B2D" w:rsidP="00961979"/>
    <w:p w14:paraId="566D93F6" w14:textId="77777777" w:rsidR="00E55B2D" w:rsidRDefault="00E55B2D" w:rsidP="00961979"/>
    <w:p w14:paraId="22BD8A83" w14:textId="77777777" w:rsidR="00E55B2D" w:rsidRDefault="00E55B2D" w:rsidP="00E55B2D">
      <w:pPr>
        <w:ind w:left="4248" w:firstLine="708"/>
        <w:rPr>
          <w:rFonts w:cstheme="minorHAnsi"/>
        </w:rPr>
      </w:pPr>
      <w:r>
        <w:rPr>
          <w:rFonts w:cstheme="minorHAnsi"/>
        </w:rPr>
        <w:t>Ravnatelj Muzeja grada Karlovca:</w:t>
      </w:r>
    </w:p>
    <w:p w14:paraId="5C778141" w14:textId="77777777" w:rsidR="00E55B2D" w:rsidRPr="005D081E" w:rsidRDefault="00E55B2D" w:rsidP="00E55B2D">
      <w:pPr>
        <w:ind w:left="4956" w:firstLine="708"/>
        <w:rPr>
          <w:rFonts w:cstheme="minorHAnsi"/>
        </w:rPr>
      </w:pPr>
      <w:r>
        <w:rPr>
          <w:rFonts w:cstheme="minorHAnsi"/>
        </w:rPr>
        <w:t xml:space="preserve">Igor </w:t>
      </w:r>
      <w:proofErr w:type="spellStart"/>
      <w:r>
        <w:rPr>
          <w:rFonts w:cstheme="minorHAnsi"/>
        </w:rPr>
        <w:t>Čulig</w:t>
      </w:r>
      <w:proofErr w:type="spellEnd"/>
      <w:r>
        <w:rPr>
          <w:rFonts w:cstheme="minorHAnsi"/>
        </w:rPr>
        <w:t>, prof.</w:t>
      </w:r>
    </w:p>
    <w:p w14:paraId="4D141AF5" w14:textId="77777777" w:rsidR="00E55B2D" w:rsidRDefault="00E55B2D" w:rsidP="00961979"/>
    <w:sectPr w:rsidR="00E55B2D" w:rsidSect="002424E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1582" w14:textId="77777777" w:rsidR="00420FF3" w:rsidRDefault="00420FF3" w:rsidP="00B043C4">
      <w:r>
        <w:separator/>
      </w:r>
    </w:p>
  </w:endnote>
  <w:endnote w:type="continuationSeparator" w:id="0">
    <w:p w14:paraId="08110C9B" w14:textId="77777777" w:rsidR="00420FF3" w:rsidRDefault="00420FF3" w:rsidP="00B0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8903" w14:textId="1DCBE6F8" w:rsidR="00B043C4" w:rsidRDefault="0022439E">
    <w:pPr>
      <w:pStyle w:val="Podnoje"/>
    </w:pPr>
    <w:r>
      <w:rPr>
        <w:rFonts w:ascii="Times New Roman" w:eastAsia="Arial Unicode MS" w:hAnsi="Times New Roman" w:cs="Arial Unicode MS"/>
        <w:noProof/>
        <w:color w:val="000000"/>
        <w:sz w:val="24"/>
        <w:szCs w:val="24"/>
        <w:u w:color="000000"/>
        <w:lang w:eastAsia="hr-HR"/>
      </w:rPr>
      <mc:AlternateContent>
        <mc:Choice Requires="wps">
          <w:drawing>
            <wp:anchor distT="0" distB="0" distL="114300" distR="114300" simplePos="0" relativeHeight="251659264" behindDoc="0" locked="0" layoutInCell="1" allowOverlap="1" wp14:anchorId="42205377" wp14:editId="226BAE32">
              <wp:simplePos x="0" y="0"/>
              <wp:positionH relativeFrom="column">
                <wp:posOffset>-489303</wp:posOffset>
              </wp:positionH>
              <wp:positionV relativeFrom="paragraph">
                <wp:posOffset>-130810</wp:posOffset>
              </wp:positionV>
              <wp:extent cx="6727335" cy="0"/>
              <wp:effectExtent l="0" t="0" r="0" b="0"/>
              <wp:wrapNone/>
              <wp:docPr id="1" name="Ravni poveznik 1"/>
              <wp:cNvGraphicFramePr/>
              <a:graphic xmlns:a="http://schemas.openxmlformats.org/drawingml/2006/main">
                <a:graphicData uri="http://schemas.microsoft.com/office/word/2010/wordprocessingShape">
                  <wps:wsp>
                    <wps:cNvCnPr/>
                    <wps:spPr>
                      <a:xfrm>
                        <a:off x="0" y="0"/>
                        <a:ext cx="6727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109C63" id="Ravni poveznik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5pt,-10.3pt" to="491.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" strokecolor="black [3213]" strokeweight=".5pt">
              <v:stroke joinstyle="miter"/>
            </v:line>
          </w:pict>
        </mc:Fallback>
      </mc:AlternateContent>
    </w:r>
    <w:r w:rsidR="00B043C4" w:rsidRPr="00B043C4">
      <w:rPr>
        <w:rFonts w:ascii="Times New Roman" w:eastAsia="Arial Unicode MS" w:hAnsi="Times New Roman" w:cs="Arial Unicode MS"/>
        <w:noProof/>
        <w:color w:val="000000"/>
        <w:sz w:val="24"/>
        <w:szCs w:val="24"/>
        <w:u w:color="000000"/>
        <w:bdr w:val="nil"/>
        <w:lang w:eastAsia="hr-HR"/>
        <w14:textOutline w14:w="0" w14:cap="flat" w14:cmpd="sng" w14:algn="ctr">
          <w14:noFill/>
          <w14:prstDash w14:val="solid"/>
          <w14:bevel/>
        </w14:textOutline>
      </w:rPr>
      <w:drawing>
        <wp:inline distT="0" distB="0" distL="0" distR="0" wp14:anchorId="3A29ECCD" wp14:editId="43EE4C6D">
          <wp:extent cx="5648335" cy="228006"/>
          <wp:effectExtent l="0" t="0" r="0" b="635"/>
          <wp:docPr id="10" name="officeArt object"/>
          <wp:cNvGraphicFramePr/>
          <a:graphic xmlns:a="http://schemas.openxmlformats.org/drawingml/2006/main">
            <a:graphicData uri="http://schemas.openxmlformats.org/drawingml/2006/picture">
              <pic:pic xmlns:pic="http://schemas.openxmlformats.org/drawingml/2006/picture">
                <pic:nvPicPr>
                  <pic:cNvPr id="10"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48335" cy="228006"/>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C283" w14:textId="77777777" w:rsidR="00420FF3" w:rsidRDefault="00420FF3" w:rsidP="00B043C4">
      <w:r>
        <w:separator/>
      </w:r>
    </w:p>
  </w:footnote>
  <w:footnote w:type="continuationSeparator" w:id="0">
    <w:p w14:paraId="25C7400A" w14:textId="77777777" w:rsidR="00420FF3" w:rsidRDefault="00420FF3" w:rsidP="00B0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685F" w14:textId="67A4AEE8" w:rsidR="00B043C4" w:rsidRDefault="00B043C4" w:rsidP="00B043C4">
    <w:pPr>
      <w:pStyle w:val="Zaglavlje"/>
      <w:jc w:val="center"/>
    </w:pPr>
    <w:r w:rsidRPr="00B043C4">
      <w:rPr>
        <w:rFonts w:ascii="Times New Roman" w:eastAsia="Arial Unicode MS" w:hAnsi="Times New Roman" w:cs="Arial Unicode MS"/>
        <w:noProof/>
        <w:color w:val="000000"/>
        <w:sz w:val="24"/>
        <w:szCs w:val="24"/>
        <w:u w:color="000000"/>
        <w:bdr w:val="nil"/>
        <w:lang w:eastAsia="hr-HR"/>
        <w14:textOutline w14:w="0" w14:cap="flat" w14:cmpd="sng" w14:algn="ctr">
          <w14:noFill/>
          <w14:prstDash w14:val="solid"/>
          <w14:bevel/>
        </w14:textOutline>
      </w:rPr>
      <w:drawing>
        <wp:inline distT="0" distB="0" distL="0" distR="0" wp14:anchorId="33D6E667" wp14:editId="5651DB61">
          <wp:extent cx="2005933" cy="710319"/>
          <wp:effectExtent l="0" t="0" r="0" b="0"/>
          <wp:docPr id="9" name="officeArt object"/>
          <wp:cNvGraphicFramePr/>
          <a:graphic xmlns:a="http://schemas.openxmlformats.org/drawingml/2006/main">
            <a:graphicData uri="http://schemas.openxmlformats.org/drawingml/2006/picture">
              <pic:pic xmlns:pic="http://schemas.openxmlformats.org/drawingml/2006/picture">
                <pic:nvPicPr>
                  <pic:cNvPr id="1073741827" name="Snimka zaslona 2021-11-16 103130.jpeg"/>
                  <pic:cNvPicPr>
                    <a:picLocks noChangeAspect="1"/>
                  </pic:cNvPicPr>
                </pic:nvPicPr>
                <pic:blipFill>
                  <a:blip r:embed="rId1"/>
                  <a:stretch>
                    <a:fillRect/>
                  </a:stretch>
                </pic:blipFill>
                <pic:spPr>
                  <a:xfrm>
                    <a:off x="0" y="0"/>
                    <a:ext cx="2005933" cy="71031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539"/>
    <w:multiLevelType w:val="hybridMultilevel"/>
    <w:tmpl w:val="292CC804"/>
    <w:lvl w:ilvl="0" w:tplc="E440F46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F01876"/>
    <w:multiLevelType w:val="hybridMultilevel"/>
    <w:tmpl w:val="8B38574A"/>
    <w:lvl w:ilvl="0" w:tplc="4E488AC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A62E3B"/>
    <w:multiLevelType w:val="hybridMultilevel"/>
    <w:tmpl w:val="D8D6147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7F52AC3"/>
    <w:multiLevelType w:val="hybridMultilevel"/>
    <w:tmpl w:val="10D417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221622"/>
    <w:multiLevelType w:val="hybridMultilevel"/>
    <w:tmpl w:val="FE965A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9F33AB0"/>
    <w:multiLevelType w:val="hybridMultilevel"/>
    <w:tmpl w:val="A176C2FA"/>
    <w:lvl w:ilvl="0" w:tplc="8626E3B2">
      <w:numFmt w:val="bullet"/>
      <w:lvlText w:val="-"/>
      <w:lvlJc w:val="left"/>
      <w:pPr>
        <w:ind w:left="1263" w:hanging="360"/>
      </w:pPr>
      <w:rPr>
        <w:rFonts w:ascii="Calibri" w:eastAsiaTheme="minorHAnsi" w:hAnsi="Calibri" w:cs="Calibri" w:hint="default"/>
      </w:rPr>
    </w:lvl>
    <w:lvl w:ilvl="1" w:tplc="041A0003" w:tentative="1">
      <w:start w:val="1"/>
      <w:numFmt w:val="bullet"/>
      <w:lvlText w:val="o"/>
      <w:lvlJc w:val="left"/>
      <w:pPr>
        <w:ind w:left="1983" w:hanging="360"/>
      </w:pPr>
      <w:rPr>
        <w:rFonts w:ascii="Courier New" w:hAnsi="Courier New" w:cs="Courier New" w:hint="default"/>
      </w:rPr>
    </w:lvl>
    <w:lvl w:ilvl="2" w:tplc="041A0005" w:tentative="1">
      <w:start w:val="1"/>
      <w:numFmt w:val="bullet"/>
      <w:lvlText w:val=""/>
      <w:lvlJc w:val="left"/>
      <w:pPr>
        <w:ind w:left="2703" w:hanging="360"/>
      </w:pPr>
      <w:rPr>
        <w:rFonts w:ascii="Wingdings" w:hAnsi="Wingdings" w:hint="default"/>
      </w:rPr>
    </w:lvl>
    <w:lvl w:ilvl="3" w:tplc="041A0001" w:tentative="1">
      <w:start w:val="1"/>
      <w:numFmt w:val="bullet"/>
      <w:lvlText w:val=""/>
      <w:lvlJc w:val="left"/>
      <w:pPr>
        <w:ind w:left="3423" w:hanging="360"/>
      </w:pPr>
      <w:rPr>
        <w:rFonts w:ascii="Symbol" w:hAnsi="Symbol" w:hint="default"/>
      </w:rPr>
    </w:lvl>
    <w:lvl w:ilvl="4" w:tplc="041A0003" w:tentative="1">
      <w:start w:val="1"/>
      <w:numFmt w:val="bullet"/>
      <w:lvlText w:val="o"/>
      <w:lvlJc w:val="left"/>
      <w:pPr>
        <w:ind w:left="4143" w:hanging="360"/>
      </w:pPr>
      <w:rPr>
        <w:rFonts w:ascii="Courier New" w:hAnsi="Courier New" w:cs="Courier New" w:hint="default"/>
      </w:rPr>
    </w:lvl>
    <w:lvl w:ilvl="5" w:tplc="041A0005" w:tentative="1">
      <w:start w:val="1"/>
      <w:numFmt w:val="bullet"/>
      <w:lvlText w:val=""/>
      <w:lvlJc w:val="left"/>
      <w:pPr>
        <w:ind w:left="4863" w:hanging="360"/>
      </w:pPr>
      <w:rPr>
        <w:rFonts w:ascii="Wingdings" w:hAnsi="Wingdings" w:hint="default"/>
      </w:rPr>
    </w:lvl>
    <w:lvl w:ilvl="6" w:tplc="041A0001" w:tentative="1">
      <w:start w:val="1"/>
      <w:numFmt w:val="bullet"/>
      <w:lvlText w:val=""/>
      <w:lvlJc w:val="left"/>
      <w:pPr>
        <w:ind w:left="5583" w:hanging="360"/>
      </w:pPr>
      <w:rPr>
        <w:rFonts w:ascii="Symbol" w:hAnsi="Symbol" w:hint="default"/>
      </w:rPr>
    </w:lvl>
    <w:lvl w:ilvl="7" w:tplc="041A0003" w:tentative="1">
      <w:start w:val="1"/>
      <w:numFmt w:val="bullet"/>
      <w:lvlText w:val="o"/>
      <w:lvlJc w:val="left"/>
      <w:pPr>
        <w:ind w:left="6303" w:hanging="360"/>
      </w:pPr>
      <w:rPr>
        <w:rFonts w:ascii="Courier New" w:hAnsi="Courier New" w:cs="Courier New" w:hint="default"/>
      </w:rPr>
    </w:lvl>
    <w:lvl w:ilvl="8" w:tplc="041A0005" w:tentative="1">
      <w:start w:val="1"/>
      <w:numFmt w:val="bullet"/>
      <w:lvlText w:val=""/>
      <w:lvlJc w:val="left"/>
      <w:pPr>
        <w:ind w:left="7023" w:hanging="360"/>
      </w:pPr>
      <w:rPr>
        <w:rFonts w:ascii="Wingdings" w:hAnsi="Wingdings" w:hint="default"/>
      </w:rPr>
    </w:lvl>
  </w:abstractNum>
  <w:num w:numId="1" w16cid:durableId="773131411">
    <w:abstractNumId w:val="2"/>
  </w:num>
  <w:num w:numId="2" w16cid:durableId="1322348075">
    <w:abstractNumId w:val="0"/>
  </w:num>
  <w:num w:numId="3" w16cid:durableId="131488714">
    <w:abstractNumId w:val="1"/>
  </w:num>
  <w:num w:numId="4" w16cid:durableId="758521168">
    <w:abstractNumId w:val="5"/>
  </w:num>
  <w:num w:numId="5" w16cid:durableId="2110853447">
    <w:abstractNumId w:val="3"/>
  </w:num>
  <w:num w:numId="6" w16cid:durableId="211694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C4"/>
    <w:rsid w:val="000258A6"/>
    <w:rsid w:val="00040166"/>
    <w:rsid w:val="000548D7"/>
    <w:rsid w:val="000756A4"/>
    <w:rsid w:val="00076F12"/>
    <w:rsid w:val="000A2C6F"/>
    <w:rsid w:val="000A5303"/>
    <w:rsid w:val="000B4BA3"/>
    <w:rsid w:val="000C4BEF"/>
    <w:rsid w:val="000E0E68"/>
    <w:rsid w:val="001522BA"/>
    <w:rsid w:val="00172562"/>
    <w:rsid w:val="0017374D"/>
    <w:rsid w:val="00184968"/>
    <w:rsid w:val="001B2C75"/>
    <w:rsid w:val="001E0E4D"/>
    <w:rsid w:val="002034C4"/>
    <w:rsid w:val="00206B13"/>
    <w:rsid w:val="0022439E"/>
    <w:rsid w:val="00226B5C"/>
    <w:rsid w:val="002424E2"/>
    <w:rsid w:val="0024654C"/>
    <w:rsid w:val="002724D4"/>
    <w:rsid w:val="002C0059"/>
    <w:rsid w:val="002D0BB9"/>
    <w:rsid w:val="002E2470"/>
    <w:rsid w:val="00303643"/>
    <w:rsid w:val="003071C5"/>
    <w:rsid w:val="00324930"/>
    <w:rsid w:val="0035386B"/>
    <w:rsid w:val="00380A0E"/>
    <w:rsid w:val="00380A4E"/>
    <w:rsid w:val="003A722F"/>
    <w:rsid w:val="003B6794"/>
    <w:rsid w:val="003C2614"/>
    <w:rsid w:val="003C5CFF"/>
    <w:rsid w:val="003E56CB"/>
    <w:rsid w:val="003F224F"/>
    <w:rsid w:val="003F73BB"/>
    <w:rsid w:val="00401996"/>
    <w:rsid w:val="00420FF3"/>
    <w:rsid w:val="00442260"/>
    <w:rsid w:val="004A173C"/>
    <w:rsid w:val="004D0131"/>
    <w:rsid w:val="004D635F"/>
    <w:rsid w:val="004E6794"/>
    <w:rsid w:val="005238C1"/>
    <w:rsid w:val="00553E2D"/>
    <w:rsid w:val="00573BF7"/>
    <w:rsid w:val="0057760F"/>
    <w:rsid w:val="00581833"/>
    <w:rsid w:val="005B29E8"/>
    <w:rsid w:val="005B5789"/>
    <w:rsid w:val="005C65B4"/>
    <w:rsid w:val="005E63D1"/>
    <w:rsid w:val="005F2594"/>
    <w:rsid w:val="00607F59"/>
    <w:rsid w:val="00641E5A"/>
    <w:rsid w:val="00656A7F"/>
    <w:rsid w:val="00664129"/>
    <w:rsid w:val="00676961"/>
    <w:rsid w:val="00677BF0"/>
    <w:rsid w:val="006812D8"/>
    <w:rsid w:val="00686172"/>
    <w:rsid w:val="00697668"/>
    <w:rsid w:val="006A5825"/>
    <w:rsid w:val="006B3A06"/>
    <w:rsid w:val="006B4D4E"/>
    <w:rsid w:val="006B5C76"/>
    <w:rsid w:val="006C1A35"/>
    <w:rsid w:val="006D4CB9"/>
    <w:rsid w:val="0070015B"/>
    <w:rsid w:val="007103BC"/>
    <w:rsid w:val="00735445"/>
    <w:rsid w:val="00741DE5"/>
    <w:rsid w:val="00766A8F"/>
    <w:rsid w:val="00786978"/>
    <w:rsid w:val="00787925"/>
    <w:rsid w:val="007C64D8"/>
    <w:rsid w:val="008057CF"/>
    <w:rsid w:val="00807CF1"/>
    <w:rsid w:val="00831EC6"/>
    <w:rsid w:val="0083448B"/>
    <w:rsid w:val="00841B0A"/>
    <w:rsid w:val="00847D91"/>
    <w:rsid w:val="00860500"/>
    <w:rsid w:val="00862DB1"/>
    <w:rsid w:val="00872858"/>
    <w:rsid w:val="008765CB"/>
    <w:rsid w:val="00880062"/>
    <w:rsid w:val="008A3796"/>
    <w:rsid w:val="008B0412"/>
    <w:rsid w:val="008B30CE"/>
    <w:rsid w:val="008B5175"/>
    <w:rsid w:val="008F4F1F"/>
    <w:rsid w:val="00921222"/>
    <w:rsid w:val="009408B5"/>
    <w:rsid w:val="00961979"/>
    <w:rsid w:val="00964FBF"/>
    <w:rsid w:val="009723E4"/>
    <w:rsid w:val="009763F4"/>
    <w:rsid w:val="009A3679"/>
    <w:rsid w:val="009B76E2"/>
    <w:rsid w:val="009D4E2D"/>
    <w:rsid w:val="00A26D27"/>
    <w:rsid w:val="00A76572"/>
    <w:rsid w:val="00A81313"/>
    <w:rsid w:val="00AB264D"/>
    <w:rsid w:val="00AB4DC5"/>
    <w:rsid w:val="00AB5BC0"/>
    <w:rsid w:val="00AD3A17"/>
    <w:rsid w:val="00AD5583"/>
    <w:rsid w:val="00AE0F59"/>
    <w:rsid w:val="00AE42EB"/>
    <w:rsid w:val="00B043C4"/>
    <w:rsid w:val="00B46E99"/>
    <w:rsid w:val="00B52618"/>
    <w:rsid w:val="00B568F8"/>
    <w:rsid w:val="00B63547"/>
    <w:rsid w:val="00B72FA1"/>
    <w:rsid w:val="00B91416"/>
    <w:rsid w:val="00BA6BBD"/>
    <w:rsid w:val="00BB1F4F"/>
    <w:rsid w:val="00BB3887"/>
    <w:rsid w:val="00BB6A47"/>
    <w:rsid w:val="00BC7068"/>
    <w:rsid w:val="00BD4A5B"/>
    <w:rsid w:val="00BD5E6B"/>
    <w:rsid w:val="00BD7EDB"/>
    <w:rsid w:val="00C30650"/>
    <w:rsid w:val="00C34B4E"/>
    <w:rsid w:val="00C417A2"/>
    <w:rsid w:val="00C56B4B"/>
    <w:rsid w:val="00C63F44"/>
    <w:rsid w:val="00CA5E0B"/>
    <w:rsid w:val="00CB390C"/>
    <w:rsid w:val="00CB3E23"/>
    <w:rsid w:val="00CC0AE6"/>
    <w:rsid w:val="00CD3BA5"/>
    <w:rsid w:val="00CD4DAB"/>
    <w:rsid w:val="00CD58F0"/>
    <w:rsid w:val="00CE1FA0"/>
    <w:rsid w:val="00D00325"/>
    <w:rsid w:val="00D509C3"/>
    <w:rsid w:val="00D61620"/>
    <w:rsid w:val="00D70C93"/>
    <w:rsid w:val="00D7330E"/>
    <w:rsid w:val="00D85C5D"/>
    <w:rsid w:val="00D97194"/>
    <w:rsid w:val="00DB0B8D"/>
    <w:rsid w:val="00DB2F9F"/>
    <w:rsid w:val="00DB3476"/>
    <w:rsid w:val="00DF1F47"/>
    <w:rsid w:val="00E02563"/>
    <w:rsid w:val="00E02E3B"/>
    <w:rsid w:val="00E33F86"/>
    <w:rsid w:val="00E5091D"/>
    <w:rsid w:val="00E55B2D"/>
    <w:rsid w:val="00E77A09"/>
    <w:rsid w:val="00E8276B"/>
    <w:rsid w:val="00E9244A"/>
    <w:rsid w:val="00F049EC"/>
    <w:rsid w:val="00F04C79"/>
    <w:rsid w:val="00F131EC"/>
    <w:rsid w:val="00F22019"/>
    <w:rsid w:val="00F2313C"/>
    <w:rsid w:val="00F33587"/>
    <w:rsid w:val="00F60977"/>
    <w:rsid w:val="00F62D68"/>
    <w:rsid w:val="00F71516"/>
    <w:rsid w:val="00F947E8"/>
    <w:rsid w:val="00F95359"/>
    <w:rsid w:val="00FC40F0"/>
    <w:rsid w:val="00FE39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C32D2"/>
  <w15:chartTrackingRefBased/>
  <w15:docId w15:val="{9252AE08-0817-456C-9974-0E89CC23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7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043C4"/>
    <w:pPr>
      <w:tabs>
        <w:tab w:val="center" w:pos="4536"/>
        <w:tab w:val="right" w:pos="9072"/>
      </w:tabs>
    </w:pPr>
  </w:style>
  <w:style w:type="character" w:customStyle="1" w:styleId="ZaglavljeChar">
    <w:name w:val="Zaglavlje Char"/>
    <w:basedOn w:val="Zadanifontodlomka"/>
    <w:link w:val="Zaglavlje"/>
    <w:uiPriority w:val="99"/>
    <w:rsid w:val="00B043C4"/>
  </w:style>
  <w:style w:type="paragraph" w:styleId="Podnoje">
    <w:name w:val="footer"/>
    <w:basedOn w:val="Normal"/>
    <w:link w:val="PodnojeChar"/>
    <w:uiPriority w:val="99"/>
    <w:unhideWhenUsed/>
    <w:rsid w:val="00B043C4"/>
    <w:pPr>
      <w:tabs>
        <w:tab w:val="center" w:pos="4536"/>
        <w:tab w:val="right" w:pos="9072"/>
      </w:tabs>
    </w:pPr>
  </w:style>
  <w:style w:type="character" w:customStyle="1" w:styleId="PodnojeChar">
    <w:name w:val="Podnožje Char"/>
    <w:basedOn w:val="Zadanifontodlomka"/>
    <w:link w:val="Podnoje"/>
    <w:uiPriority w:val="99"/>
    <w:rsid w:val="00B043C4"/>
  </w:style>
  <w:style w:type="character" w:customStyle="1" w:styleId="object">
    <w:name w:val="object"/>
    <w:basedOn w:val="Zadanifontodlomka"/>
    <w:rsid w:val="00581833"/>
  </w:style>
  <w:style w:type="character" w:styleId="Hiperveza">
    <w:name w:val="Hyperlink"/>
    <w:basedOn w:val="Zadanifontodlomka"/>
    <w:uiPriority w:val="99"/>
    <w:unhideWhenUsed/>
    <w:rsid w:val="00581833"/>
    <w:rPr>
      <w:color w:val="0563C1" w:themeColor="hyperlink"/>
      <w:u w:val="single"/>
    </w:rPr>
  </w:style>
  <w:style w:type="character" w:styleId="Nerijeenospominjanje">
    <w:name w:val="Unresolved Mention"/>
    <w:basedOn w:val="Zadanifontodlomka"/>
    <w:uiPriority w:val="99"/>
    <w:semiHidden/>
    <w:unhideWhenUsed/>
    <w:rsid w:val="00581833"/>
    <w:rPr>
      <w:color w:val="605E5C"/>
      <w:shd w:val="clear" w:color="auto" w:fill="E1DFDD"/>
    </w:rPr>
  </w:style>
  <w:style w:type="paragraph" w:styleId="Odlomakpopisa">
    <w:name w:val="List Paragraph"/>
    <w:basedOn w:val="Normal"/>
    <w:uiPriority w:val="34"/>
    <w:qFormat/>
    <w:rsid w:val="00324930"/>
    <w:pPr>
      <w:ind w:left="720"/>
      <w:contextualSpacing/>
    </w:pPr>
    <w:rPr>
      <w:rFonts w:ascii="Times New Roman" w:eastAsia="Times New Roman" w:hAnsi="Times New Roman" w:cs="Times New Roman"/>
      <w:color w:val="000000"/>
      <w:sz w:val="24"/>
      <w:szCs w:val="24"/>
      <w:lang w:eastAsia="hr-HR"/>
    </w:rPr>
  </w:style>
  <w:style w:type="numbering" w:customStyle="1" w:styleId="Bezpopisa1">
    <w:name w:val="Bez popisa1"/>
    <w:next w:val="Bezpopisa"/>
    <w:uiPriority w:val="99"/>
    <w:semiHidden/>
    <w:unhideWhenUsed/>
    <w:rsid w:val="00040166"/>
  </w:style>
  <w:style w:type="paragraph" w:customStyle="1" w:styleId="msonormal0">
    <w:name w:val="msonormal"/>
    <w:basedOn w:val="Normal"/>
    <w:rsid w:val="00040166"/>
    <w:pPr>
      <w:spacing w:before="100" w:beforeAutospacing="1" w:after="100" w:afterAutospacing="1"/>
    </w:pPr>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040166"/>
    <w:rPr>
      <w:color w:val="800080"/>
      <w:u w:val="single"/>
    </w:rPr>
  </w:style>
  <w:style w:type="table" w:styleId="Reetkatablice">
    <w:name w:val="Table Grid"/>
    <w:basedOn w:val="Obinatablica"/>
    <w:uiPriority w:val="39"/>
    <w:rsid w:val="00D61620"/>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0624">
      <w:bodyDiv w:val="1"/>
      <w:marLeft w:val="0"/>
      <w:marRight w:val="0"/>
      <w:marTop w:val="0"/>
      <w:marBottom w:val="0"/>
      <w:divBdr>
        <w:top w:val="none" w:sz="0" w:space="0" w:color="auto"/>
        <w:left w:val="none" w:sz="0" w:space="0" w:color="auto"/>
        <w:bottom w:val="none" w:sz="0" w:space="0" w:color="auto"/>
        <w:right w:val="none" w:sz="0" w:space="0" w:color="auto"/>
      </w:divBdr>
      <w:divsChild>
        <w:div w:id="1683704184">
          <w:marLeft w:val="0"/>
          <w:marRight w:val="0"/>
          <w:marTop w:val="0"/>
          <w:marBottom w:val="0"/>
          <w:divBdr>
            <w:top w:val="none" w:sz="0" w:space="0" w:color="auto"/>
            <w:left w:val="none" w:sz="0" w:space="0" w:color="auto"/>
            <w:bottom w:val="none" w:sz="0" w:space="0" w:color="auto"/>
            <w:right w:val="none" w:sz="0" w:space="0" w:color="auto"/>
          </w:divBdr>
        </w:div>
      </w:divsChild>
    </w:div>
    <w:div w:id="61023844">
      <w:bodyDiv w:val="1"/>
      <w:marLeft w:val="0"/>
      <w:marRight w:val="0"/>
      <w:marTop w:val="0"/>
      <w:marBottom w:val="0"/>
      <w:divBdr>
        <w:top w:val="none" w:sz="0" w:space="0" w:color="auto"/>
        <w:left w:val="none" w:sz="0" w:space="0" w:color="auto"/>
        <w:bottom w:val="none" w:sz="0" w:space="0" w:color="auto"/>
        <w:right w:val="none" w:sz="0" w:space="0" w:color="auto"/>
      </w:divBdr>
    </w:div>
    <w:div w:id="252402918">
      <w:bodyDiv w:val="1"/>
      <w:marLeft w:val="0"/>
      <w:marRight w:val="0"/>
      <w:marTop w:val="0"/>
      <w:marBottom w:val="0"/>
      <w:divBdr>
        <w:top w:val="none" w:sz="0" w:space="0" w:color="auto"/>
        <w:left w:val="none" w:sz="0" w:space="0" w:color="auto"/>
        <w:bottom w:val="none" w:sz="0" w:space="0" w:color="auto"/>
        <w:right w:val="none" w:sz="0" w:space="0" w:color="auto"/>
      </w:divBdr>
    </w:div>
    <w:div w:id="612595604">
      <w:bodyDiv w:val="1"/>
      <w:marLeft w:val="0"/>
      <w:marRight w:val="0"/>
      <w:marTop w:val="0"/>
      <w:marBottom w:val="0"/>
      <w:divBdr>
        <w:top w:val="none" w:sz="0" w:space="0" w:color="auto"/>
        <w:left w:val="none" w:sz="0" w:space="0" w:color="auto"/>
        <w:bottom w:val="none" w:sz="0" w:space="0" w:color="auto"/>
        <w:right w:val="none" w:sz="0" w:space="0" w:color="auto"/>
      </w:divBdr>
    </w:div>
    <w:div w:id="641815631">
      <w:bodyDiv w:val="1"/>
      <w:marLeft w:val="0"/>
      <w:marRight w:val="0"/>
      <w:marTop w:val="0"/>
      <w:marBottom w:val="0"/>
      <w:divBdr>
        <w:top w:val="none" w:sz="0" w:space="0" w:color="auto"/>
        <w:left w:val="none" w:sz="0" w:space="0" w:color="auto"/>
        <w:bottom w:val="none" w:sz="0" w:space="0" w:color="auto"/>
        <w:right w:val="none" w:sz="0" w:space="0" w:color="auto"/>
      </w:divBdr>
    </w:div>
    <w:div w:id="1734085821">
      <w:bodyDiv w:val="1"/>
      <w:marLeft w:val="0"/>
      <w:marRight w:val="0"/>
      <w:marTop w:val="0"/>
      <w:marBottom w:val="0"/>
      <w:divBdr>
        <w:top w:val="none" w:sz="0" w:space="0" w:color="auto"/>
        <w:left w:val="none" w:sz="0" w:space="0" w:color="auto"/>
        <w:bottom w:val="none" w:sz="0" w:space="0" w:color="auto"/>
        <w:right w:val="none" w:sz="0" w:space="0" w:color="auto"/>
      </w:divBdr>
      <w:divsChild>
        <w:div w:id="1359501157">
          <w:marLeft w:val="0"/>
          <w:marRight w:val="0"/>
          <w:marTop w:val="0"/>
          <w:marBottom w:val="0"/>
          <w:divBdr>
            <w:top w:val="none" w:sz="0" w:space="0" w:color="auto"/>
            <w:left w:val="none" w:sz="0" w:space="0" w:color="auto"/>
            <w:bottom w:val="none" w:sz="0" w:space="0" w:color="auto"/>
            <w:right w:val="none" w:sz="0" w:space="0" w:color="auto"/>
          </w:divBdr>
        </w:div>
        <w:div w:id="1442727912">
          <w:marLeft w:val="0"/>
          <w:marRight w:val="0"/>
          <w:marTop w:val="0"/>
          <w:marBottom w:val="0"/>
          <w:divBdr>
            <w:top w:val="none" w:sz="0" w:space="0" w:color="auto"/>
            <w:left w:val="none" w:sz="0" w:space="0" w:color="auto"/>
            <w:bottom w:val="none" w:sz="0" w:space="0" w:color="auto"/>
            <w:right w:val="none" w:sz="0" w:space="0" w:color="auto"/>
          </w:divBdr>
        </w:div>
        <w:div w:id="650913756">
          <w:marLeft w:val="0"/>
          <w:marRight w:val="0"/>
          <w:marTop w:val="0"/>
          <w:marBottom w:val="0"/>
          <w:divBdr>
            <w:top w:val="none" w:sz="0" w:space="0" w:color="auto"/>
            <w:left w:val="none" w:sz="0" w:space="0" w:color="auto"/>
            <w:bottom w:val="none" w:sz="0" w:space="0" w:color="auto"/>
            <w:right w:val="none" w:sz="0" w:space="0" w:color="auto"/>
          </w:divBdr>
        </w:div>
        <w:div w:id="1202210651">
          <w:marLeft w:val="0"/>
          <w:marRight w:val="0"/>
          <w:marTop w:val="0"/>
          <w:marBottom w:val="0"/>
          <w:divBdr>
            <w:top w:val="none" w:sz="0" w:space="0" w:color="auto"/>
            <w:left w:val="none" w:sz="0" w:space="0" w:color="auto"/>
            <w:bottom w:val="none" w:sz="0" w:space="0" w:color="auto"/>
            <w:right w:val="none" w:sz="0" w:space="0" w:color="auto"/>
          </w:divBdr>
        </w:div>
        <w:div w:id="84353023">
          <w:marLeft w:val="0"/>
          <w:marRight w:val="0"/>
          <w:marTop w:val="0"/>
          <w:marBottom w:val="0"/>
          <w:divBdr>
            <w:top w:val="none" w:sz="0" w:space="0" w:color="auto"/>
            <w:left w:val="none" w:sz="0" w:space="0" w:color="auto"/>
            <w:bottom w:val="none" w:sz="0" w:space="0" w:color="auto"/>
            <w:right w:val="none" w:sz="0" w:space="0" w:color="auto"/>
          </w:divBdr>
        </w:div>
        <w:div w:id="109128891">
          <w:marLeft w:val="0"/>
          <w:marRight w:val="0"/>
          <w:marTop w:val="0"/>
          <w:marBottom w:val="0"/>
          <w:divBdr>
            <w:top w:val="none" w:sz="0" w:space="0" w:color="auto"/>
            <w:left w:val="none" w:sz="0" w:space="0" w:color="auto"/>
            <w:bottom w:val="none" w:sz="0" w:space="0" w:color="auto"/>
            <w:right w:val="none" w:sz="0" w:space="0" w:color="auto"/>
          </w:divBdr>
        </w:div>
        <w:div w:id="428476195">
          <w:marLeft w:val="0"/>
          <w:marRight w:val="0"/>
          <w:marTop w:val="0"/>
          <w:marBottom w:val="0"/>
          <w:divBdr>
            <w:top w:val="none" w:sz="0" w:space="0" w:color="auto"/>
            <w:left w:val="none" w:sz="0" w:space="0" w:color="auto"/>
            <w:bottom w:val="none" w:sz="0" w:space="0" w:color="auto"/>
            <w:right w:val="none" w:sz="0" w:space="0" w:color="auto"/>
          </w:divBdr>
        </w:div>
        <w:div w:id="1512378945">
          <w:marLeft w:val="0"/>
          <w:marRight w:val="0"/>
          <w:marTop w:val="0"/>
          <w:marBottom w:val="0"/>
          <w:divBdr>
            <w:top w:val="none" w:sz="0" w:space="0" w:color="auto"/>
            <w:left w:val="none" w:sz="0" w:space="0" w:color="auto"/>
            <w:bottom w:val="none" w:sz="0" w:space="0" w:color="auto"/>
            <w:right w:val="none" w:sz="0" w:space="0" w:color="auto"/>
          </w:divBdr>
        </w:div>
        <w:div w:id="1250115948">
          <w:marLeft w:val="0"/>
          <w:marRight w:val="0"/>
          <w:marTop w:val="0"/>
          <w:marBottom w:val="0"/>
          <w:divBdr>
            <w:top w:val="none" w:sz="0" w:space="0" w:color="auto"/>
            <w:left w:val="none" w:sz="0" w:space="0" w:color="auto"/>
            <w:bottom w:val="none" w:sz="0" w:space="0" w:color="auto"/>
            <w:right w:val="none" w:sz="0" w:space="0" w:color="auto"/>
          </w:divBdr>
        </w:div>
      </w:divsChild>
    </w:div>
    <w:div w:id="198141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g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812</Words>
  <Characters>4635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Želimir Puškarić</dc:creator>
  <cp:keywords/>
  <dc:description/>
  <cp:lastModifiedBy>Antonija Fember</cp:lastModifiedBy>
  <cp:revision>2</cp:revision>
  <cp:lastPrinted>2026-02-27T10:32:00Z</cp:lastPrinted>
  <dcterms:created xsi:type="dcterms:W3CDTF">2026-02-27T10:35:00Z</dcterms:created>
  <dcterms:modified xsi:type="dcterms:W3CDTF">2026-02-27T10:35:00Z</dcterms:modified>
</cp:coreProperties>
</file>